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153" w:rsidRDefault="00287153">
      <w:pPr>
        <w:spacing w:after="120"/>
        <w:rPr>
          <w:b/>
          <w:sz w:val="22"/>
          <w:szCs w:val="22"/>
        </w:rPr>
      </w:pPr>
    </w:p>
    <w:p w:rsidR="00287153" w:rsidRDefault="0028715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INFORMACYJNA PRZEDSIĘWZIĘCIA</w:t>
      </w:r>
    </w:p>
    <w:p w:rsidR="00287153" w:rsidRDefault="00287153">
      <w:pPr>
        <w:autoSpaceDE w:val="0"/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wg art. 3 ust. 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5 ustawy z dnia 3 października 2008 r. o udostępnianiu informacji o środowisku i jego ochronie, udziale społeczeństwa w ochronie środowiska oraz o ocenach oddziaływania na środowisko (Dz. U. z 2008 r. Nr 199, poz. 1227)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Dane podmiotu planującego podjęcie realizacji przedsięwzięcia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przedsięwzięcia: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Lokalizacja przedsięwzięcia: 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przedsięwzięcia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Skala przedsięwzięcia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Obsługa komunikacyjna:</w:t>
      </w:r>
    </w:p>
    <w:p w:rsidR="00287153" w:rsidRDefault="00287153">
      <w:pPr>
        <w:numPr>
          <w:ilvl w:val="1"/>
          <w:numId w:val="2"/>
        </w:numPr>
        <w:tabs>
          <w:tab w:val="left" w:pos="72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lokalizacja wjazdu i wyjazdu:…..........................................................................................................................................................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1"/>
          <w:numId w:val="2"/>
        </w:numPr>
        <w:tabs>
          <w:tab w:val="left" w:pos="72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ilość miejsc parkingowo – postojowych na terenie objętym inwestycją:</w:t>
      </w:r>
    </w:p>
    <w:p w:rsidR="00287153" w:rsidRDefault="0028715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Powierzchnia zajmowanej nieruchomości, powierzchnia obiektu budowlanego oraz dotychczasowy sposób ich wykorzystywania: </w:t>
      </w:r>
    </w:p>
    <w:p w:rsidR="00287153" w:rsidRDefault="0028715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spacing w:after="120"/>
        <w:jc w:val="both"/>
        <w:rPr>
          <w:b/>
          <w:sz w:val="22"/>
          <w:szCs w:val="22"/>
        </w:rPr>
      </w:pP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Pokrycie nieruchomości szatą roślinną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Rodzaj technologii</w:t>
      </w:r>
      <w:r>
        <w:rPr>
          <w:sz w:val="22"/>
          <w:szCs w:val="22"/>
        </w:rPr>
        <w:t xml:space="preserve"> 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Ewentualne warianty przedsięwzięcia </w:t>
      </w:r>
    </w:p>
    <w:p w:rsidR="00287153" w:rsidRDefault="0028715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Przewidywana ilość wykorzystywanej wody, surowców, materiałów, paliw oraz energii</w:t>
      </w:r>
      <w:r>
        <w:rPr>
          <w:color w:val="FF0000"/>
          <w:sz w:val="22"/>
          <w:szCs w:val="22"/>
        </w:rPr>
        <w:t>:</w:t>
      </w: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2381"/>
        <w:gridCol w:w="2700"/>
        <w:gridCol w:w="1440"/>
        <w:gridCol w:w="1440"/>
        <w:gridCol w:w="1374"/>
      </w:tblGrid>
      <w:tr w:rsidR="00287153">
        <w:trPr>
          <w:trHeight w:val="253"/>
        </w:trPr>
        <w:tc>
          <w:tcPr>
            <w:tcW w:w="93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WODA:</w:t>
            </w:r>
          </w:p>
        </w:tc>
      </w:tr>
      <w:tr w:rsidR="00287153">
        <w:trPr>
          <w:trHeight w:val="25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Źródło (wody powierzchniowe, podziemne, wodociąg)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poboru / ujęcia / zakupu 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wody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wykorzystywanej wody [m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]</w:t>
            </w:r>
          </w:p>
        </w:tc>
      </w:tr>
      <w:tr w:rsidR="00287153">
        <w:trPr>
          <w:trHeight w:val="25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socjalno-bytowe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technologiczne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cele</w:t>
            </w:r>
          </w:p>
        </w:tc>
      </w:tr>
      <w:tr w:rsidR="00287153">
        <w:trPr>
          <w:trHeight w:val="25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153" w:rsidRDefault="00287153">
      <w:pPr>
        <w:spacing w:after="120"/>
        <w:jc w:val="both"/>
        <w:rPr>
          <w:color w:val="FF0000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7061"/>
        <w:gridCol w:w="2274"/>
      </w:tblGrid>
      <w:tr w:rsidR="00287153">
        <w:trPr>
          <w:trHeight w:val="253"/>
        </w:trPr>
        <w:tc>
          <w:tcPr>
            <w:tcW w:w="9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SUROWCE I MATERIAŁY:</w:t>
            </w:r>
          </w:p>
        </w:tc>
      </w:tr>
      <w:tr w:rsidR="00287153">
        <w:trPr>
          <w:trHeight w:val="253"/>
        </w:trPr>
        <w:tc>
          <w:tcPr>
            <w:tcW w:w="7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</w:tr>
      <w:tr w:rsidR="00287153">
        <w:trPr>
          <w:trHeight w:val="253"/>
        </w:trPr>
        <w:tc>
          <w:tcPr>
            <w:tcW w:w="7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7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7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7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153" w:rsidRDefault="00287153">
      <w:pPr>
        <w:spacing w:after="120"/>
        <w:jc w:val="both"/>
        <w:rPr>
          <w:color w:val="FF0000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925"/>
        <w:gridCol w:w="2890"/>
      </w:tblGrid>
      <w:tr w:rsidR="00287153">
        <w:trPr>
          <w:cantSplit/>
          <w:trHeight w:val="253"/>
        </w:trPr>
        <w:tc>
          <w:tcPr>
            <w:tcW w:w="6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PALIWA:</w:t>
            </w:r>
          </w:p>
        </w:tc>
      </w:tr>
      <w:tr w:rsidR="00287153">
        <w:trPr>
          <w:cantSplit/>
          <w:trHeight w:val="253"/>
        </w:trPr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paliwa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wykorzystywanego paliwa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Mg/rok</w:t>
            </w:r>
          </w:p>
        </w:tc>
      </w:tr>
      <w:tr w:rsidR="00287153">
        <w:trPr>
          <w:cantSplit/>
          <w:trHeight w:val="253"/>
        </w:trPr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węgiel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cantSplit/>
          <w:trHeight w:val="253"/>
        </w:trPr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cantSplit/>
          <w:trHeight w:val="253"/>
        </w:trPr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cantSplit/>
          <w:trHeight w:val="253"/>
        </w:trPr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koks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cantSplit/>
          <w:trHeight w:val="253"/>
        </w:trPr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inne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153" w:rsidRDefault="00287153">
      <w:pPr>
        <w:spacing w:after="120"/>
        <w:jc w:val="both"/>
        <w:rPr>
          <w:color w:val="FF0000"/>
          <w:sz w:val="22"/>
          <w:szCs w:val="22"/>
        </w:rPr>
      </w:pPr>
    </w:p>
    <w:p w:rsidR="00287153" w:rsidRDefault="00287153">
      <w:pPr>
        <w:spacing w:after="120"/>
        <w:jc w:val="both"/>
        <w:rPr>
          <w:color w:val="FF0000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4001"/>
        <w:gridCol w:w="2890"/>
      </w:tblGrid>
      <w:tr w:rsidR="00287153">
        <w:trPr>
          <w:cantSplit/>
          <w:trHeight w:val="253"/>
        </w:trPr>
        <w:tc>
          <w:tcPr>
            <w:tcW w:w="6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ENERGIA:</w:t>
            </w:r>
          </w:p>
        </w:tc>
      </w:tr>
      <w:tr w:rsidR="00287153">
        <w:trPr>
          <w:cantSplit/>
          <w:trHeight w:val="253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Zapotrzebowanie na energię 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kW</w:t>
            </w:r>
            <w:proofErr w:type="spellEnd"/>
            <w:r>
              <w:rPr>
                <w:sz w:val="22"/>
                <w:szCs w:val="22"/>
              </w:rPr>
              <w:t>] / [MW] / 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/h</w:t>
            </w:r>
          </w:p>
        </w:tc>
      </w:tr>
      <w:tr w:rsidR="00287153">
        <w:trPr>
          <w:cantSplit/>
          <w:trHeight w:val="253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elektryczna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cantSplit/>
          <w:trHeight w:val="253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cieplna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cantSplit/>
          <w:trHeight w:val="253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gazowa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153" w:rsidRDefault="00287153">
      <w:pPr>
        <w:spacing w:after="120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5295"/>
        <w:gridCol w:w="1450"/>
      </w:tblGrid>
      <w:tr w:rsidR="00287153">
        <w:trPr>
          <w:trHeight w:val="373"/>
        </w:trPr>
        <w:tc>
          <w:tcPr>
            <w:tcW w:w="6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Wykorzystywane źródła energii odnawialnej</w:t>
            </w:r>
          </w:p>
        </w:tc>
      </w:tr>
      <w:tr w:rsidR="00287153">
        <w:trPr>
          <w:trHeight w:val="253"/>
        </w:trPr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[</w:t>
            </w:r>
            <w:proofErr w:type="spellStart"/>
            <w:r>
              <w:rPr>
                <w:sz w:val="22"/>
                <w:szCs w:val="22"/>
              </w:rPr>
              <w:t>kW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</w:tr>
      <w:tr w:rsidR="00287153">
        <w:trPr>
          <w:trHeight w:val="253"/>
        </w:trPr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87153">
        <w:trPr>
          <w:trHeight w:val="253"/>
        </w:trPr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153" w:rsidRDefault="00287153">
      <w:pPr>
        <w:spacing w:after="120"/>
        <w:rPr>
          <w:sz w:val="22"/>
          <w:szCs w:val="22"/>
        </w:rPr>
      </w:pPr>
    </w:p>
    <w:p w:rsidR="00287153" w:rsidRDefault="00287153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Inne</w:t>
      </w:r>
    </w:p>
    <w:p w:rsidR="00287153" w:rsidRDefault="00287153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spacing w:after="120"/>
        <w:rPr>
          <w:sz w:val="22"/>
          <w:szCs w:val="22"/>
        </w:rPr>
      </w:pP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Rozwiązania chroniące środowisko 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Rodzaje i przewidywane ilości wprowadzanych do środowiska substancji lub energii oraz przewidywane oddziaływania (wraz z określeniem wielkości, złożoności, prawdopodobieństwa, czasu trwania, częstotliwości i odwracalności oddziaływania), przy zastosowaniu rozwiązań chroniących środowisko i uwzględnieniu powiązań z innymi przedsięwzięciami oraz możliwości kumulowania się oddziaływań.</w:t>
      </w:r>
    </w:p>
    <w:p w:rsidR="00287153" w:rsidRDefault="00287153">
      <w:pPr>
        <w:numPr>
          <w:ilvl w:val="0"/>
          <w:numId w:val="5"/>
        </w:numPr>
        <w:tabs>
          <w:tab w:val="left" w:pos="720"/>
        </w:tabs>
        <w:spacing w:after="12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Etap realizacji przedsięwzięcia</w:t>
      </w:r>
      <w:r>
        <w:rPr>
          <w:b/>
          <w:sz w:val="22"/>
          <w:szCs w:val="22"/>
        </w:rPr>
        <w:tab/>
      </w:r>
    </w:p>
    <w:p w:rsidR="00287153" w:rsidRDefault="00287153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ab/>
      </w:r>
    </w:p>
    <w:p w:rsidR="00287153" w:rsidRDefault="00287153">
      <w:pPr>
        <w:numPr>
          <w:ilvl w:val="0"/>
          <w:numId w:val="5"/>
        </w:numPr>
        <w:tabs>
          <w:tab w:val="left" w:pos="720"/>
        </w:tabs>
        <w:spacing w:after="12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Etap eksploatacji przedsięwzięcia</w:t>
      </w:r>
      <w:r>
        <w:rPr>
          <w:b/>
          <w:sz w:val="22"/>
          <w:szCs w:val="22"/>
        </w:rPr>
        <w:tab/>
      </w:r>
    </w:p>
    <w:p w:rsidR="00287153" w:rsidRDefault="00287153">
      <w:pPr>
        <w:numPr>
          <w:ilvl w:val="0"/>
          <w:numId w:val="1"/>
        </w:numPr>
        <w:tabs>
          <w:tab w:val="left" w:pos="720"/>
        </w:tabs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Charakterystyka źródeł emisji:</w:t>
      </w:r>
    </w:p>
    <w:p w:rsidR="00287153" w:rsidRDefault="00287153">
      <w:pPr>
        <w:numPr>
          <w:ilvl w:val="0"/>
          <w:numId w:val="1"/>
        </w:numPr>
        <w:tabs>
          <w:tab w:val="left" w:pos="720"/>
        </w:tabs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Ilości i rodzaje zainstalowanych i planowanych maszyn, urządzeń powodujących emisje (zanieczyszczenia powietrza, hałas, ścieki, odpady, pola elektromagnetyczne, wibracje i inne uciążliwości)</w:t>
      </w:r>
    </w:p>
    <w:p w:rsidR="00287153" w:rsidRDefault="0028715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:rsidR="00287153" w:rsidRDefault="00287153">
      <w:pPr>
        <w:pStyle w:val="Styl1"/>
      </w:pPr>
      <w:r>
        <w:t>Zainstalowane urządzenia energetyczne</w:t>
      </w:r>
    </w:p>
    <w:tbl>
      <w:tblPr>
        <w:tblW w:w="0" w:type="auto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38"/>
        <w:gridCol w:w="3065"/>
        <w:gridCol w:w="1080"/>
        <w:gridCol w:w="1340"/>
        <w:gridCol w:w="2268"/>
        <w:gridCol w:w="1262"/>
      </w:tblGrid>
      <w:tr w:rsidR="00287153">
        <w:trPr>
          <w:trHeight w:val="25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kotła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kW</w:t>
            </w:r>
            <w:proofErr w:type="spellEnd"/>
            <w:r>
              <w:rPr>
                <w:sz w:val="22"/>
                <w:szCs w:val="22"/>
              </w:rPr>
              <w:t>/MW]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Emitor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/ średnica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[m]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Paliwo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(węgiel, gaz, olej, </w:t>
            </w:r>
            <w:r>
              <w:rPr>
                <w:sz w:val="22"/>
                <w:szCs w:val="22"/>
              </w:rPr>
              <w:br/>
              <w:t>koks, inne)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techniczny</w:t>
            </w:r>
          </w:p>
        </w:tc>
      </w:tr>
      <w:tr w:rsidR="00287153">
        <w:trPr>
          <w:trHeight w:val="25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87153">
        <w:trPr>
          <w:trHeight w:val="25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153" w:rsidRDefault="00287153">
      <w:pPr>
        <w:spacing w:after="120"/>
        <w:rPr>
          <w:color w:val="FF0000"/>
          <w:sz w:val="22"/>
          <w:szCs w:val="22"/>
        </w:rPr>
      </w:pPr>
    </w:p>
    <w:p w:rsidR="00287153" w:rsidRDefault="00287153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Inne instalacje lub urządzenia</w:t>
      </w: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760"/>
        <w:gridCol w:w="3042"/>
        <w:gridCol w:w="1260"/>
        <w:gridCol w:w="3439"/>
        <w:gridCol w:w="1270"/>
      </w:tblGrid>
      <w:tr w:rsidR="00287153">
        <w:trPr>
          <w:trHeight w:val="25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instalacji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Emitor</w:t>
            </w:r>
          </w:p>
          <w:p w:rsidR="00287153" w:rsidRDefault="0028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wys./</w:t>
            </w:r>
            <w:proofErr w:type="spellStart"/>
            <w:r>
              <w:rPr>
                <w:sz w:val="22"/>
                <w:szCs w:val="22"/>
              </w:rPr>
              <w:t>śr</w:t>
            </w:r>
            <w:proofErr w:type="spellEnd"/>
            <w:r>
              <w:rPr>
                <w:sz w:val="22"/>
                <w:szCs w:val="22"/>
              </w:rPr>
              <w:t>.[m]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Emitowane substancje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techniczny</w:t>
            </w:r>
          </w:p>
        </w:tc>
      </w:tr>
      <w:tr w:rsidR="00287153">
        <w:trPr>
          <w:trHeight w:val="25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153">
        <w:trPr>
          <w:trHeight w:val="25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53" w:rsidRDefault="00287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153" w:rsidRDefault="0028715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87153" w:rsidRDefault="00287153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  <w:t>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5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Etap likwidacji przedsięwzięcia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5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tym, czy realizacja przedsięwzięcia spowoduje wzrost emisji o nie mniej niż 20% lub wzrost zużycia surowców (w tym wody), materiałów, paliw, energii o nie mniej niż 20% 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Możliwe </w:t>
      </w:r>
      <w:proofErr w:type="spellStart"/>
      <w:r>
        <w:rPr>
          <w:b/>
          <w:sz w:val="22"/>
          <w:szCs w:val="22"/>
        </w:rPr>
        <w:t>transgraniczne</w:t>
      </w:r>
      <w:proofErr w:type="spellEnd"/>
      <w:r>
        <w:rPr>
          <w:b/>
          <w:sz w:val="22"/>
          <w:szCs w:val="22"/>
        </w:rPr>
        <w:t xml:space="preserve"> oddziaływanie na środowisko </w:t>
      </w:r>
      <w:r>
        <w:rPr>
          <w:sz w:val="22"/>
          <w:szCs w:val="22"/>
        </w:rPr>
        <w:t>(wraz z uzasadnieniem)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Konieczność utworzenia obszaru ograniczonego użytkowania (art. 135 ust. 1 ustawy z dnia 27 kwietnia 2001 r. - Prawo ochrony środowiska)</w:t>
      </w:r>
    </w:p>
    <w:p w:rsidR="00287153" w:rsidRDefault="00287153">
      <w:pPr>
        <w:tabs>
          <w:tab w:val="left" w:pos="3435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o obszarach podlegających ochronie na podstawie ustawy z dnia 16 kwietnia 2004 r. o ochronie przyrody (Dz. U. z 2004 r., Nr 92, poz. 880 ze zm.) znajdujących się w zasięgu znaczącego oddziaływania przedsięwzięcia 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Inne dane istotne z uwagi na rodzaj planowanego przedsięwzięcia</w:t>
      </w:r>
    </w:p>
    <w:p w:rsidR="00287153" w:rsidRDefault="00287153">
      <w:p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Wnioski końcowe</w:t>
      </w:r>
    </w:p>
    <w:p w:rsidR="00287153" w:rsidRDefault="0028715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153" w:rsidRDefault="00287153">
      <w:pPr>
        <w:numPr>
          <w:ilvl w:val="0"/>
          <w:numId w:val="2"/>
        </w:numPr>
        <w:tabs>
          <w:tab w:val="left" w:pos="720"/>
        </w:tabs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Załączniki</w:t>
      </w:r>
      <w:r>
        <w:rPr>
          <w:sz w:val="22"/>
          <w:szCs w:val="22"/>
        </w:rPr>
        <w:t xml:space="preserve"> (w formie graficznej, kartograficznej, inne):</w:t>
      </w:r>
    </w:p>
    <w:p w:rsidR="00287153" w:rsidRDefault="00287153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.............................................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................................................</w:t>
      </w:r>
    </w:p>
    <w:p w:rsidR="00287153" w:rsidRDefault="00287153">
      <w:pPr>
        <w:spacing w:after="120"/>
        <w:jc w:val="center"/>
      </w:pPr>
      <w:r>
        <w:rPr>
          <w:b/>
          <w:i/>
          <w:sz w:val="22"/>
          <w:szCs w:val="22"/>
        </w:rPr>
        <w:t xml:space="preserve">miejscowość, dnia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podpis Wnioskodawcy</w:t>
      </w:r>
    </w:p>
    <w:sectPr w:rsidR="00287153" w:rsidSect="0008569A">
      <w:footerReference w:type="default" r:id="rId7"/>
      <w:footerReference w:type="first" r:id="rId8"/>
      <w:footnotePr>
        <w:pos w:val="beneathText"/>
      </w:footnotePr>
      <w:pgSz w:w="11905" w:h="16837"/>
      <w:pgMar w:top="142" w:right="1418" w:bottom="426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DE" w:rsidRDefault="00D224DE">
      <w:r>
        <w:separator/>
      </w:r>
    </w:p>
  </w:endnote>
  <w:endnote w:type="continuationSeparator" w:id="0">
    <w:p w:rsidR="00D224DE" w:rsidRDefault="00D2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53" w:rsidRDefault="00287153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3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287153" w:rsidRDefault="0028715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402C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53" w:rsidRDefault="002871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DE" w:rsidRDefault="00D224DE">
      <w:r>
        <w:separator/>
      </w:r>
    </w:p>
  </w:footnote>
  <w:footnote w:type="continuationSeparator" w:id="0">
    <w:p w:rsidR="00D224DE" w:rsidRDefault="00D22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1077"/>
        </w:tabs>
        <w:ind w:left="1077" w:firstLine="3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977"/>
        </w:tabs>
        <w:ind w:left="1977" w:firstLine="3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"/>
      <w:lvlJc w:val="left"/>
      <w:pPr>
        <w:tabs>
          <w:tab w:val="num" w:pos="1077"/>
        </w:tabs>
        <w:ind w:left="1077" w:firstLine="3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1077"/>
        </w:tabs>
        <w:ind w:left="1077" w:firstLine="3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8569A"/>
    <w:rsid w:val="0008569A"/>
    <w:rsid w:val="00287153"/>
    <w:rsid w:val="00427DFC"/>
    <w:rsid w:val="009402C1"/>
    <w:rsid w:val="00D2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1">
    <w:name w:val="Styl1"/>
    <w:basedOn w:val="Normalny"/>
    <w:pPr>
      <w:spacing w:after="120"/>
      <w:jc w:val="both"/>
    </w:pPr>
    <w:rPr>
      <w:b/>
      <w:sz w:val="22"/>
      <w:szCs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4083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Karty Mieszkańca Nr 01833/OŚ/111/08/M</vt:lpstr>
    </vt:vector>
  </TitlesOfParts>
  <Company>UGPruszczGdanski</Company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Karty Mieszkańca Nr 01833/OŚ/111/08/M</dc:title>
  <dc:subject/>
  <dc:creator>kwesolowska</dc:creator>
  <cp:keywords/>
  <cp:lastModifiedBy>Sebastian Jasiak</cp:lastModifiedBy>
  <cp:revision>2</cp:revision>
  <cp:lastPrinted>2009-05-13T13:17:00Z</cp:lastPrinted>
  <dcterms:created xsi:type="dcterms:W3CDTF">2012-10-25T09:17:00Z</dcterms:created>
  <dcterms:modified xsi:type="dcterms:W3CDTF">2012-10-25T09:17:00Z</dcterms:modified>
</cp:coreProperties>
</file>